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P then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20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MP VALID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20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___________________________________________________________________________________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20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ab/>
        <w:t xml:space="preserve">        If P then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20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Not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 not P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MT VALID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Either P or Q                                    </w:t>
      </w:r>
      <w:proofErr w:type="gramStart"/>
      <w:r>
        <w:rPr>
          <w:color w:val="000000"/>
          <w:sz w:val="18"/>
          <w:szCs w:val="18"/>
        </w:rPr>
        <w:t>Either</w:t>
      </w:r>
      <w:proofErr w:type="gramEnd"/>
      <w:r>
        <w:rPr>
          <w:color w:val="000000"/>
          <w:sz w:val="18"/>
          <w:szCs w:val="18"/>
        </w:rPr>
        <w:t xml:space="preserve"> P or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 Q                                                Not P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 P                                                   So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DS VALID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360"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P then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Q then R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 if P then R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(As already shown, this argument form can have more than 2 premises.)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HS VALID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P then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 P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 not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 INVALID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360"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P then 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Q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 P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200" w:afterAutospacing="0"/>
        <w:ind w:left="10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AC INVALID</w:t>
      </w:r>
    </w:p>
    <w:p w:rsidR="00005C27" w:rsidRDefault="00005C27" w:rsidP="00005C27">
      <w:pPr>
        <w:pStyle w:val="NormalWeb"/>
        <w:shd w:val="clear" w:color="auto" w:fill="FFFFFF"/>
        <w:spacing w:before="0" w:beforeAutospacing="0" w:after="20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9F3E0F" w:rsidRDefault="009F3E0F"/>
    <w:sectPr w:rsidR="009F3E0F" w:rsidSect="009F3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05C27"/>
    <w:rsid w:val="00005C27"/>
    <w:rsid w:val="009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2013-05-01T20:37:00Z</dcterms:created>
  <dcterms:modified xsi:type="dcterms:W3CDTF">2013-05-01T20:45:00Z</dcterms:modified>
</cp:coreProperties>
</file>