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5A" w:rsidRDefault="002B3515" w:rsidP="002B3515">
      <w:r>
        <w:t>Straw man</w:t>
      </w:r>
    </w:p>
    <w:p w:rsidR="00000000" w:rsidRPr="002B3515" w:rsidRDefault="002B3515" w:rsidP="002B3515">
      <w:pPr>
        <w:numPr>
          <w:ilvl w:val="0"/>
          <w:numId w:val="1"/>
        </w:numPr>
      </w:pPr>
      <w:r w:rsidRPr="002B3515">
        <w:t xml:space="preserve">This fallacy is committed when a person ignores someone else’s </w:t>
      </w:r>
      <w:r w:rsidRPr="002B3515">
        <w:rPr>
          <w:i/>
          <w:iCs/>
        </w:rPr>
        <w:t>actual</w:t>
      </w:r>
      <w:r w:rsidRPr="002B3515">
        <w:t xml:space="preserve"> position and substitutes a distorted, exaggerated, or misrepresented version of that position.</w:t>
      </w:r>
    </w:p>
    <w:p w:rsidR="00000000" w:rsidRPr="002B3515" w:rsidRDefault="002B3515" w:rsidP="002B3515">
      <w:pPr>
        <w:numPr>
          <w:ilvl w:val="0"/>
          <w:numId w:val="1"/>
        </w:numPr>
      </w:pPr>
      <w:r w:rsidRPr="002B3515">
        <w:t>The “reasoning” has the following pattern:</w:t>
      </w:r>
    </w:p>
    <w:p w:rsidR="00000000" w:rsidRPr="002B3515" w:rsidRDefault="002B3515" w:rsidP="002B3515">
      <w:pPr>
        <w:numPr>
          <w:ilvl w:val="1"/>
          <w:numId w:val="1"/>
        </w:numPr>
      </w:pPr>
      <w:r w:rsidRPr="002B3515">
        <w:rPr>
          <w:b/>
          <w:bCs/>
        </w:rPr>
        <w:t>Person A has position X</w:t>
      </w:r>
    </w:p>
    <w:p w:rsidR="00000000" w:rsidRPr="002B3515" w:rsidRDefault="002B3515" w:rsidP="002B3515">
      <w:pPr>
        <w:numPr>
          <w:ilvl w:val="1"/>
          <w:numId w:val="1"/>
        </w:numPr>
      </w:pPr>
      <w:r w:rsidRPr="002B3515">
        <w:rPr>
          <w:b/>
          <w:bCs/>
        </w:rPr>
        <w:t>Person B presents position Y (which is a distorted version of X)</w:t>
      </w:r>
    </w:p>
    <w:p w:rsidR="00000000" w:rsidRPr="002B3515" w:rsidRDefault="002B3515" w:rsidP="002B3515">
      <w:pPr>
        <w:numPr>
          <w:ilvl w:val="1"/>
          <w:numId w:val="1"/>
        </w:numPr>
      </w:pPr>
      <w:r w:rsidRPr="002B3515">
        <w:rPr>
          <w:b/>
          <w:bCs/>
        </w:rPr>
        <w:t>Person B attacks position Y (because it is easier to attack than position X)</w:t>
      </w:r>
    </w:p>
    <w:p w:rsidR="00000000" w:rsidRPr="002B3515" w:rsidRDefault="002B3515" w:rsidP="002B3515">
      <w:pPr>
        <w:numPr>
          <w:ilvl w:val="1"/>
          <w:numId w:val="1"/>
        </w:numPr>
      </w:pPr>
      <w:r w:rsidRPr="002B3515">
        <w:rPr>
          <w:b/>
          <w:bCs/>
        </w:rPr>
        <w:t>Therefore X is false/incorrect/flawed</w:t>
      </w:r>
    </w:p>
    <w:p w:rsidR="002B3515" w:rsidRDefault="002B3515" w:rsidP="002B3515">
      <w:r>
        <w:t>Ex. 1</w:t>
      </w:r>
    </w:p>
    <w:p w:rsidR="00000000" w:rsidRPr="002B3515" w:rsidRDefault="002B3515" w:rsidP="002B3515">
      <w:pPr>
        <w:numPr>
          <w:ilvl w:val="0"/>
          <w:numId w:val="2"/>
        </w:numPr>
      </w:pPr>
      <w:r w:rsidRPr="002B3515">
        <w:t xml:space="preserve">Person A: Abortion is wrong because it is the murder of human life. A child in the womb has as </w:t>
      </w:r>
      <w:r w:rsidRPr="002B3515">
        <w:t>much right to live as any child outside the womb. A fetus has most all of his human features intact before birth, and even</w:t>
      </w:r>
      <w:r w:rsidRPr="002B3515">
        <w:t xml:space="preserve"> kicks his mother.</w:t>
      </w:r>
    </w:p>
    <w:p w:rsidR="00000000" w:rsidRPr="002B3515" w:rsidRDefault="002B3515" w:rsidP="002B3515">
      <w:pPr>
        <w:numPr>
          <w:ilvl w:val="0"/>
          <w:numId w:val="2"/>
        </w:numPr>
      </w:pPr>
      <w:r w:rsidRPr="002B3515">
        <w:t>Person B: The fact that a fetus kicks gives no sign that it is human. A cow kicks—does that mean it is human, and we shouldn’t eat beef? Abortion is OK because a fetus is not yet human.</w:t>
      </w:r>
    </w:p>
    <w:p w:rsidR="002B3515" w:rsidRDefault="002B3515" w:rsidP="002B3515">
      <w:r>
        <w:t>Ex.2</w:t>
      </w:r>
    </w:p>
    <w:p w:rsidR="002B3515" w:rsidRPr="002B3515" w:rsidRDefault="002B3515" w:rsidP="002B3515">
      <w:r w:rsidRPr="002B3515">
        <w:t>Observers, ranging from psychiatrists to parents, have noticed that people who smoke several joints a day often lack motivation to work, study, exercise, or indeed to do much more than sit around and listen to music.</w:t>
      </w:r>
    </w:p>
    <w:p w:rsidR="002B3515" w:rsidRPr="002B3515" w:rsidRDefault="002B3515" w:rsidP="002B3515">
      <w:r w:rsidRPr="002B3515">
        <w:t>According to these observers, then sitting around and listening to music are regarded as if they are behaviorally meaningless. But what’s wrong with sitting in a cool room on a hot summer’s day, listening to Tchaikovsky after smoking a joint?</w:t>
      </w:r>
    </w:p>
    <w:p w:rsidR="002B3515" w:rsidRDefault="002B3515" w:rsidP="002B3515">
      <w:r>
        <w:t>How to refute a straw man</w:t>
      </w:r>
    </w:p>
    <w:p w:rsidR="00000000" w:rsidRPr="002B3515" w:rsidRDefault="002B3515" w:rsidP="002B3515">
      <w:pPr>
        <w:numPr>
          <w:ilvl w:val="0"/>
          <w:numId w:val="3"/>
        </w:numPr>
      </w:pPr>
      <w:r w:rsidRPr="002B3515">
        <w:t xml:space="preserve">Realize that most Straw Man positions are extremes, because they leave little room for exceptions or </w:t>
      </w:r>
      <w:r w:rsidRPr="002B3515">
        <w:t>counter examples</w:t>
      </w:r>
    </w:p>
    <w:p w:rsidR="00000000" w:rsidRPr="002B3515" w:rsidRDefault="002B3515" w:rsidP="002B3515">
      <w:pPr>
        <w:numPr>
          <w:ilvl w:val="0"/>
          <w:numId w:val="3"/>
        </w:numPr>
      </w:pPr>
      <w:r w:rsidRPr="002B3515">
        <w:t>Also realize that the burden of proof is on the arguer to argue against the opponent’s position that a Straw Man fallacy is committed.</w:t>
      </w:r>
    </w:p>
    <w:p w:rsidR="00000000" w:rsidRPr="002B3515" w:rsidRDefault="002B3515" w:rsidP="002B3515">
      <w:pPr>
        <w:numPr>
          <w:ilvl w:val="0"/>
          <w:numId w:val="3"/>
        </w:numPr>
      </w:pPr>
      <w:r w:rsidRPr="002B3515">
        <w:t>Show the Straw Man, restate your position, and why the Straw Man couldn’t work.</w:t>
      </w:r>
    </w:p>
    <w:p w:rsidR="002B3515" w:rsidRDefault="002B3515" w:rsidP="002B3515"/>
    <w:p w:rsidR="002B3515" w:rsidRDefault="002B3515" w:rsidP="002B3515">
      <w:pPr>
        <w:rPr>
          <w:sz w:val="28"/>
          <w:szCs w:val="28"/>
        </w:rPr>
      </w:pPr>
      <w:r>
        <w:rPr>
          <w:sz w:val="28"/>
          <w:szCs w:val="28"/>
        </w:rPr>
        <w:t>Equivocation</w:t>
      </w:r>
    </w:p>
    <w:p w:rsidR="00000000" w:rsidRPr="002B3515" w:rsidRDefault="002B3515" w:rsidP="002B3515">
      <w:pPr>
        <w:numPr>
          <w:ilvl w:val="0"/>
          <w:numId w:val="4"/>
        </w:numPr>
        <w:rPr>
          <w:sz w:val="28"/>
          <w:szCs w:val="28"/>
        </w:rPr>
      </w:pPr>
      <w:r w:rsidRPr="002B3515">
        <w:rPr>
          <w:b/>
          <w:bCs/>
          <w:sz w:val="28"/>
          <w:szCs w:val="28"/>
        </w:rPr>
        <w:lastRenderedPageBreak/>
        <w:t>When a term or expres</w:t>
      </w:r>
      <w:r w:rsidRPr="002B3515">
        <w:rPr>
          <w:b/>
          <w:bCs/>
          <w:sz w:val="28"/>
          <w:szCs w:val="28"/>
        </w:rPr>
        <w:t>sion is used to mean one thing in one place and another thing in another place</w:t>
      </w:r>
      <w:r w:rsidRPr="002B3515">
        <w:rPr>
          <w:sz w:val="28"/>
          <w:szCs w:val="28"/>
        </w:rPr>
        <w:t>.</w:t>
      </w:r>
    </w:p>
    <w:p w:rsidR="00000000" w:rsidRPr="002B3515" w:rsidRDefault="002B3515" w:rsidP="002B3515">
      <w:pPr>
        <w:numPr>
          <w:ilvl w:val="0"/>
          <w:numId w:val="4"/>
        </w:numPr>
        <w:rPr>
          <w:sz w:val="28"/>
          <w:szCs w:val="28"/>
        </w:rPr>
      </w:pPr>
      <w:r w:rsidRPr="002B3515">
        <w:rPr>
          <w:sz w:val="28"/>
          <w:szCs w:val="28"/>
        </w:rPr>
        <w:t>It’s a common fallacy because it’s quite hard to notice that the shift in the meaning of a word has taken place.</w:t>
      </w:r>
    </w:p>
    <w:p w:rsidR="00000000" w:rsidRPr="002B3515" w:rsidRDefault="002B3515" w:rsidP="002B3515">
      <w:pPr>
        <w:numPr>
          <w:ilvl w:val="0"/>
          <w:numId w:val="4"/>
        </w:numPr>
        <w:rPr>
          <w:sz w:val="28"/>
          <w:szCs w:val="28"/>
        </w:rPr>
      </w:pPr>
      <w:r w:rsidRPr="002B3515">
        <w:rPr>
          <w:sz w:val="28"/>
          <w:szCs w:val="28"/>
        </w:rPr>
        <w:t>It makes an argument seem or appear sound, when in fact it is</w:t>
      </w:r>
      <w:r w:rsidRPr="002B3515">
        <w:rPr>
          <w:sz w:val="28"/>
          <w:szCs w:val="28"/>
        </w:rPr>
        <w:t xml:space="preserve"> not. </w:t>
      </w:r>
    </w:p>
    <w:p w:rsidR="00000000" w:rsidRPr="002B3515" w:rsidRDefault="002B3515" w:rsidP="002B3515">
      <w:pPr>
        <w:numPr>
          <w:ilvl w:val="0"/>
          <w:numId w:val="4"/>
        </w:numPr>
        <w:rPr>
          <w:sz w:val="24"/>
          <w:szCs w:val="24"/>
        </w:rPr>
      </w:pPr>
      <w:r w:rsidRPr="002B3515">
        <w:rPr>
          <w:sz w:val="24"/>
          <w:szCs w:val="24"/>
        </w:rPr>
        <w:t>The sign said “Fine for parking here,” and since it said it was fine, I parked there.</w:t>
      </w:r>
    </w:p>
    <w:p w:rsidR="00000000" w:rsidRPr="002B3515" w:rsidRDefault="002B3515" w:rsidP="002B3515">
      <w:pPr>
        <w:numPr>
          <w:ilvl w:val="0"/>
          <w:numId w:val="4"/>
        </w:numPr>
        <w:rPr>
          <w:sz w:val="24"/>
          <w:szCs w:val="24"/>
        </w:rPr>
      </w:pPr>
      <w:r w:rsidRPr="002B3515">
        <w:rPr>
          <w:sz w:val="24"/>
          <w:szCs w:val="24"/>
        </w:rPr>
        <w:t>All banks are beside rivers.</w:t>
      </w:r>
      <w:r w:rsidRPr="002B3515">
        <w:rPr>
          <w:sz w:val="24"/>
          <w:szCs w:val="24"/>
        </w:rPr>
        <w:br/>
        <w:t>Therefore the financial institution in which I deposit my money is beside a river.</w:t>
      </w:r>
    </w:p>
    <w:p w:rsidR="00000000" w:rsidRPr="002B3515" w:rsidRDefault="002B3515" w:rsidP="002B3515">
      <w:pPr>
        <w:numPr>
          <w:ilvl w:val="0"/>
          <w:numId w:val="4"/>
        </w:numPr>
        <w:rPr>
          <w:sz w:val="24"/>
          <w:szCs w:val="24"/>
        </w:rPr>
      </w:pPr>
      <w:hyperlink r:id="rId5" w:history="1">
        <w:r w:rsidRPr="002B3515">
          <w:rPr>
            <w:rStyle w:val="Hyperlink"/>
            <w:sz w:val="24"/>
            <w:szCs w:val="24"/>
          </w:rPr>
          <w:t xml:space="preserve">http://www.fallacyfiles.org/equivoqu.html </w:t>
        </w:r>
      </w:hyperlink>
      <w:r w:rsidRPr="002B3515">
        <w:rPr>
          <w:sz w:val="24"/>
          <w:szCs w:val="24"/>
        </w:rPr>
        <w:br/>
        <w:t>Abbot and Costello: “Who’s on First?”</w:t>
      </w:r>
    </w:p>
    <w:p w:rsidR="00000000" w:rsidRPr="002B3515" w:rsidRDefault="002B3515" w:rsidP="002B3515">
      <w:pPr>
        <w:numPr>
          <w:ilvl w:val="0"/>
          <w:numId w:val="6"/>
        </w:numPr>
      </w:pPr>
      <w:proofErr w:type="gramStart"/>
      <w:r>
        <w:rPr>
          <w:sz w:val="24"/>
          <w:szCs w:val="24"/>
        </w:rPr>
        <w:t>ex</w:t>
      </w:r>
      <w:proofErr w:type="gramEnd"/>
      <w:r>
        <w:rPr>
          <w:sz w:val="24"/>
          <w:szCs w:val="24"/>
        </w:rPr>
        <w:t>.</w:t>
      </w:r>
      <w:r w:rsidRPr="002B3515">
        <w:rPr>
          <w:rFonts w:ascii="Century Schoolbook" w:eastAsia="+mn-ea" w:hAnsi="Century Schoolbook" w:cs="+mn-cs"/>
          <w:i/>
          <w:iCs/>
          <w:color w:val="000000"/>
          <w:kern w:val="24"/>
          <w:sz w:val="48"/>
          <w:szCs w:val="48"/>
          <w:u w:val="single"/>
        </w:rPr>
        <w:t xml:space="preserve"> </w:t>
      </w:r>
      <w:r w:rsidRPr="002B3515">
        <w:rPr>
          <w:i/>
          <w:iCs/>
          <w:u w:val="single"/>
        </w:rPr>
        <w:t>Light Cigarettes</w:t>
      </w:r>
      <w:r w:rsidRPr="002B3515">
        <w:t xml:space="preserve">: most consumers would take this to mean that the cigarettes had less tar and nicotine than regular </w:t>
      </w:r>
      <w:r w:rsidRPr="002B3515">
        <w:t xml:space="preserve">ones, however the company owner said that “light” referred to taste not content. He was equivocating. </w:t>
      </w:r>
    </w:p>
    <w:p w:rsidR="002B3515" w:rsidRDefault="002B3515" w:rsidP="002B3515">
      <w:pPr>
        <w:rPr>
          <w:sz w:val="24"/>
          <w:szCs w:val="24"/>
        </w:rPr>
      </w:pPr>
      <w:r>
        <w:rPr>
          <w:sz w:val="24"/>
          <w:szCs w:val="24"/>
        </w:rPr>
        <w:t>How to refute an equivocation</w:t>
      </w:r>
    </w:p>
    <w:p w:rsidR="00000000" w:rsidRPr="002B3515" w:rsidRDefault="002B3515" w:rsidP="002B3515">
      <w:pPr>
        <w:numPr>
          <w:ilvl w:val="0"/>
          <w:numId w:val="7"/>
        </w:numPr>
        <w:rPr>
          <w:sz w:val="24"/>
          <w:szCs w:val="24"/>
        </w:rPr>
      </w:pPr>
      <w:r w:rsidRPr="002B3515">
        <w:rPr>
          <w:sz w:val="24"/>
          <w:szCs w:val="24"/>
        </w:rPr>
        <w:t xml:space="preserve">Identify the word which is used twice, then show that a definition which is appropriate for one use of the word would not be appropriate for the second </w:t>
      </w:r>
      <w:r w:rsidRPr="002B3515">
        <w:rPr>
          <w:sz w:val="24"/>
          <w:szCs w:val="24"/>
        </w:rPr>
        <w:t>use</w:t>
      </w:r>
    </w:p>
    <w:p w:rsidR="002B3515" w:rsidRDefault="002B3515" w:rsidP="002B3515">
      <w:pPr>
        <w:rPr>
          <w:sz w:val="24"/>
          <w:szCs w:val="24"/>
        </w:rPr>
      </w:pPr>
    </w:p>
    <w:p w:rsidR="002B3515" w:rsidRDefault="002B3515" w:rsidP="002B3515">
      <w:pPr>
        <w:rPr>
          <w:sz w:val="28"/>
          <w:szCs w:val="28"/>
        </w:rPr>
      </w:pPr>
      <w:r w:rsidRPr="002B3515">
        <w:rPr>
          <w:sz w:val="28"/>
          <w:szCs w:val="28"/>
        </w:rPr>
        <w:t>Begging the question</w:t>
      </w:r>
    </w:p>
    <w:p w:rsidR="00000000" w:rsidRPr="002B3515" w:rsidRDefault="002B3515" w:rsidP="002B3515">
      <w:pPr>
        <w:numPr>
          <w:ilvl w:val="0"/>
          <w:numId w:val="8"/>
        </w:numPr>
      </w:pPr>
      <w:r w:rsidRPr="002B3515">
        <w:t>Translated from Latin (</w:t>
      </w:r>
      <w:proofErr w:type="spellStart"/>
      <w:r w:rsidRPr="002B3515">
        <w:t>petitio</w:t>
      </w:r>
      <w:proofErr w:type="spellEnd"/>
      <w:r w:rsidRPr="002B3515">
        <w:t xml:space="preserve"> </w:t>
      </w:r>
      <w:proofErr w:type="spellStart"/>
      <w:r w:rsidRPr="002B3515">
        <w:t>principii</w:t>
      </w:r>
      <w:proofErr w:type="spellEnd"/>
      <w:r w:rsidRPr="002B3515">
        <w:t>), it literally means “</w:t>
      </w:r>
      <w:r w:rsidRPr="002B3515">
        <w:rPr>
          <w:b/>
          <w:bCs/>
        </w:rPr>
        <w:t>the begging or taking for granted of the beginning or of a principle</w:t>
      </w:r>
      <w:r w:rsidRPr="002B3515">
        <w:t>”</w:t>
      </w:r>
    </w:p>
    <w:p w:rsidR="00000000" w:rsidRPr="002B3515" w:rsidRDefault="002B3515" w:rsidP="002B3515">
      <w:pPr>
        <w:numPr>
          <w:ilvl w:val="0"/>
          <w:numId w:val="8"/>
        </w:numPr>
      </w:pPr>
      <w:r w:rsidRPr="002B3515">
        <w:t>In other words, any form of argument in which the conclusion is one of the premises, or a multi-level argument in whi</w:t>
      </w:r>
      <w:r w:rsidRPr="002B3515">
        <w:t xml:space="preserve">ch the final conclusion is a premise of one of the earlier arguments in the chain. </w:t>
      </w:r>
      <w:r w:rsidRPr="002B3515">
        <w:rPr>
          <w:b/>
          <w:bCs/>
        </w:rPr>
        <w:t>(A is true because B is true, but B is true because A is assumed to be true)</w:t>
      </w:r>
    </w:p>
    <w:p w:rsidR="00000000" w:rsidRPr="002B3515" w:rsidRDefault="002B3515" w:rsidP="002B3515">
      <w:pPr>
        <w:numPr>
          <w:ilvl w:val="0"/>
          <w:numId w:val="8"/>
        </w:numPr>
      </w:pPr>
      <w:r w:rsidRPr="002B3515">
        <w:t>So, an argument “begs the question” where the premises are as questionable as the conclusion</w:t>
      </w:r>
    </w:p>
    <w:p w:rsidR="002B3515" w:rsidRDefault="002B3515" w:rsidP="002B3515">
      <w:r>
        <w:t>Structure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t>Q</w:t>
      </w:r>
      <w:r w:rsidRPr="002B3515">
        <w:t xml:space="preserve"> only if P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t>P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t>Therefore, Q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lastRenderedPageBreak/>
        <w:t>(Implicit)  P only if Q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t>If B.T.Q. was actually presented like this, it wouldn’t be anywhere near as convincing as it normally is, for example…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t>Since I’m not lying, it follows that I’m telling the truth.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t xml:space="preserve">We know </w:t>
      </w:r>
      <w:r w:rsidRPr="002B3515">
        <w:t>that God exists, since the Bible says God exists. What the Bible says must be true, because God wrote it and God never lies.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t>Why am I the boss? It’s because I call the shots around here!</w:t>
      </w:r>
    </w:p>
    <w:p w:rsidR="00000000" w:rsidRPr="002B3515" w:rsidRDefault="002B3515" w:rsidP="002B3515">
      <w:pPr>
        <w:numPr>
          <w:ilvl w:val="0"/>
          <w:numId w:val="9"/>
        </w:numPr>
      </w:pPr>
      <w:r w:rsidRPr="002B3515">
        <w:t>Complex</w:t>
      </w:r>
      <w:proofErr w:type="gramStart"/>
      <w:r w:rsidRPr="002B3515">
        <w:t>:</w:t>
      </w:r>
      <w:proofErr w:type="gramEnd"/>
      <w:r w:rsidRPr="002B3515">
        <w:br/>
        <w:t>[1]All intentional acts of killing human beings are morall</w:t>
      </w:r>
      <w:r w:rsidRPr="002B3515">
        <w:t xml:space="preserve">y wrong </w:t>
      </w:r>
      <w:r w:rsidRPr="002B3515">
        <w:rPr>
          <w:b/>
          <w:bCs/>
        </w:rPr>
        <w:t>(axiom)</w:t>
      </w:r>
      <w:r w:rsidRPr="002B3515">
        <w:t>.</w:t>
      </w:r>
      <w:r w:rsidRPr="002B3515">
        <w:rPr>
          <w:b/>
          <w:bCs/>
        </w:rPr>
        <w:t xml:space="preserve"> </w:t>
      </w:r>
      <w:r w:rsidRPr="002B3515">
        <w:t>[2]The death penalty is an intentional act of killing a human being. [3]Therefore, the death penalty is morally wrong.</w:t>
      </w:r>
    </w:p>
    <w:p w:rsidR="002B3515" w:rsidRDefault="002B3515" w:rsidP="002B3515"/>
    <w:p w:rsidR="002B3515" w:rsidRDefault="002B3515" w:rsidP="002B3515">
      <w:r>
        <w:t>How to refute Begging the question</w:t>
      </w:r>
    </w:p>
    <w:p w:rsidR="00000000" w:rsidRPr="002B3515" w:rsidRDefault="002B3515" w:rsidP="002B3515">
      <w:pPr>
        <w:numPr>
          <w:ilvl w:val="0"/>
          <w:numId w:val="11"/>
        </w:numPr>
      </w:pPr>
      <w:r w:rsidRPr="002B3515">
        <w:t xml:space="preserve">Show that in order to believe that the premises are </w:t>
      </w:r>
      <w:proofErr w:type="gramStart"/>
      <w:r w:rsidRPr="002B3515">
        <w:t>true,</w:t>
      </w:r>
      <w:proofErr w:type="gramEnd"/>
      <w:r w:rsidRPr="002B3515">
        <w:t xml:space="preserve"> we must already agree that the conclusion is true.</w:t>
      </w:r>
    </w:p>
    <w:p w:rsidR="002B3515" w:rsidRPr="002B3515" w:rsidRDefault="002B3515" w:rsidP="002B3515"/>
    <w:sectPr w:rsidR="002B3515" w:rsidRPr="002B3515" w:rsidSect="00BB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E14"/>
    <w:multiLevelType w:val="hybridMultilevel"/>
    <w:tmpl w:val="C1625522"/>
    <w:lvl w:ilvl="0" w:tplc="8C3AF6E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24D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EAF5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A48F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AAD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E21C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4CE6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361B7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56B8D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67CE1"/>
    <w:multiLevelType w:val="hybridMultilevel"/>
    <w:tmpl w:val="08C86376"/>
    <w:lvl w:ilvl="0" w:tplc="FF004C6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643F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EF29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4F6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64D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2B7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C8F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45F0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4E4E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A85022"/>
    <w:multiLevelType w:val="hybridMultilevel"/>
    <w:tmpl w:val="9D925690"/>
    <w:lvl w:ilvl="0" w:tplc="6526C8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EA34A">
      <w:start w:val="113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E4CE0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C326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07A4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EB15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246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2475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EA60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847E6C"/>
    <w:multiLevelType w:val="hybridMultilevel"/>
    <w:tmpl w:val="AD564C00"/>
    <w:lvl w:ilvl="0" w:tplc="0AB65C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C2C25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04C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415A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8F5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A61B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A5C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6CF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10BC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A63B47"/>
    <w:multiLevelType w:val="hybridMultilevel"/>
    <w:tmpl w:val="C11A7E98"/>
    <w:lvl w:ilvl="0" w:tplc="1AEC187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C852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4C13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8193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4AD4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2D5D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8D8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4C470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204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A67340"/>
    <w:multiLevelType w:val="hybridMultilevel"/>
    <w:tmpl w:val="5C1E6420"/>
    <w:lvl w:ilvl="0" w:tplc="9D80CD3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21B8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4CFD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860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6C29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E48C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4D35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448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D2B7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E4210D"/>
    <w:multiLevelType w:val="hybridMultilevel"/>
    <w:tmpl w:val="474454C4"/>
    <w:lvl w:ilvl="0" w:tplc="5052CC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6C1A0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EC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C17F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2747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2A5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010F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CADC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CEF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C877AA"/>
    <w:multiLevelType w:val="hybridMultilevel"/>
    <w:tmpl w:val="1C30DD20"/>
    <w:lvl w:ilvl="0" w:tplc="9E2A61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47BA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A85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0A6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360C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483B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6E5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AED5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00E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DC3F22"/>
    <w:multiLevelType w:val="hybridMultilevel"/>
    <w:tmpl w:val="5BB229C6"/>
    <w:lvl w:ilvl="0" w:tplc="17E4D9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E3B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2CF5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C19F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822F3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98456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ECF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BCB09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4AD8B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EC3518"/>
    <w:multiLevelType w:val="hybridMultilevel"/>
    <w:tmpl w:val="4162D4FC"/>
    <w:lvl w:ilvl="0" w:tplc="57720F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C63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6119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FED2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74F66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E6FB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44DF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0FDE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5C864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9963B2"/>
    <w:multiLevelType w:val="hybridMultilevel"/>
    <w:tmpl w:val="04347B68"/>
    <w:lvl w:ilvl="0" w:tplc="E06625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697B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CC645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C69C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E0D8D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67F6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A83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63A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52526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B3515"/>
    <w:rsid w:val="002B3515"/>
    <w:rsid w:val="00BB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5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35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8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2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28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6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4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2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33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9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35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92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86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02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3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80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8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20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1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2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llacyfiles.org/equivoq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C. Parks</dc:creator>
  <cp:lastModifiedBy>Grant C. Parks</cp:lastModifiedBy>
  <cp:revision>1</cp:revision>
  <dcterms:created xsi:type="dcterms:W3CDTF">2009-01-22T03:33:00Z</dcterms:created>
  <dcterms:modified xsi:type="dcterms:W3CDTF">2009-01-22T03:38:00Z</dcterms:modified>
</cp:coreProperties>
</file>